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9867BB" w:rsidRDefault="009867BB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9867BB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01 </w:t>
      </w:r>
      <w:r w:rsidRPr="009867BB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教材基础实验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．如图所示，用手拨动钢尺，发出声音，声音是由钢尺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产生的。增加钢尺伸出桌面的长度，声音的</w:t>
      </w:r>
      <w:bookmarkStart w:id="0" w:name="_GoBack"/>
      <w:bookmarkEnd w:id="0"/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产生改变，钢尺的振幅越大，声音的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越大。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7584E5E" wp14:editId="61C33101">
            <wp:extent cx="1476375" cy="8477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80824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探究光反射时的规律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实验中，将一块平面镜平放在水平桌面上，再把一张硬纸板竖直放在平面镜上，用激光笔将一束光贴着纸板射到平面镜上，用直尺和笔描出光线的传播路径。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）上述实验中硬纸板的作用是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）为了探究完整的反射规律，还需要用到的器材是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探究光的反射规律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实验中，平面镜水平放置，白纸板要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放置在平面镜上；图中反射角度数为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；能不能因此得出反射光线和入射光线总是垂直的结论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83BF0CC" wp14:editId="4E917822">
            <wp:extent cx="1504950" cy="1076325"/>
            <wp:effectExtent l="0" t="0" r="0" b="9525"/>
            <wp:docPr id="19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60762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．如图所示，在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探究光的反射规律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实验中，小明将硬纸板竖直地立在平面镜上，硬纸板上的直线</w:t>
      </w:r>
      <w:r>
        <w:rPr>
          <w:rFonts w:ascii="Times New Roman" w:eastAsia="新宋体" w:hAnsi="Times New Roman" w:cs="Times New Roman"/>
          <w:szCs w:val="21"/>
        </w:rPr>
        <w:t>ON</w:t>
      </w:r>
      <w:r>
        <w:rPr>
          <w:rFonts w:ascii="Times New Roman" w:eastAsia="新宋体" w:hAnsi="Times New Roman" w:cs="Times New Roman"/>
          <w:szCs w:val="21"/>
        </w:rPr>
        <w:t>垂直于镜面，右侧纸板可绕</w:t>
      </w:r>
      <w:r>
        <w:rPr>
          <w:rFonts w:ascii="Times New Roman" w:eastAsia="新宋体" w:hAnsi="Times New Roman" w:cs="Times New Roman"/>
          <w:szCs w:val="21"/>
        </w:rPr>
        <w:t>ON</w:t>
      </w:r>
      <w:r>
        <w:rPr>
          <w:rFonts w:ascii="Times New Roman" w:eastAsia="新宋体" w:hAnsi="Times New Roman" w:cs="Times New Roman"/>
          <w:szCs w:val="21"/>
        </w:rPr>
        <w:t>向后转动，如图甲所示，入射角等于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“30°”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“60°”</w:t>
      </w:r>
      <w:r>
        <w:rPr>
          <w:rFonts w:ascii="Times New Roman" w:eastAsia="新宋体" w:hAnsi="Times New Roman" w:cs="Times New Roman"/>
          <w:szCs w:val="21"/>
        </w:rPr>
        <w:t>）；若增大入射角，则反射角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，若将右侧纸板向后转动，如图乙所示，在右侧纸板上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）观察到反射光。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DBA88C4" wp14:editId="381DADEE">
            <wp:extent cx="2486660" cy="1419225"/>
            <wp:effectExtent l="0" t="0" r="8890" b="9525"/>
            <wp:docPr id="60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334159" name="图片 56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．小明在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探究平面镜成像规律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实验时，找来两枚完全相同的棋子，是为了比较像和物的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关系；为了确定像的位置，应该选择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来代替平面镜；为了探究平面镜所成的像是实像还是虚像，还应准备的器材是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小李在实验室取出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宋体" w:eastAsia="宋体" w:hAnsi="宋体" w:cs="宋体" w:hint="eastAsia"/>
          <w:color w:val="000000"/>
        </w:rPr>
        <w:t>℃</w:t>
      </w:r>
      <w:r>
        <w:rPr>
          <w:rFonts w:ascii="Times New Roman" w:hAnsi="Times New Roman" w:cs="Times New Roman"/>
          <w:color w:val="000000"/>
        </w:rPr>
        <w:t>的冰进行加热实验，她观察冰熔化成水直到沸腾的过程并记录相关数据，绘制成如图所示的温度随时间变化的图像。根据图像可知</w:t>
      </w:r>
      <w:r>
        <w:rPr>
          <w:rFonts w:ascii="Times New Roman" w:eastAsia="Times New Roman" w:hAnsi="Times New Roman" w:cs="Times New Roman"/>
          <w:color w:val="000000"/>
        </w:rPr>
        <w:t>0 ~ 4min</w:t>
      </w:r>
      <w:r>
        <w:rPr>
          <w:rFonts w:ascii="Times New Roman" w:hAnsi="Times New Roman" w:cs="Times New Roman"/>
          <w:color w:val="000000"/>
        </w:rPr>
        <w:t>内这块冰的内能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增加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不变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），加热到</w:t>
      </w:r>
      <w:r>
        <w:rPr>
          <w:rFonts w:ascii="Times New Roman" w:eastAsia="Times New Roman" w:hAnsi="Times New Roman" w:cs="Times New Roman"/>
          <w:color w:val="000000"/>
        </w:rPr>
        <w:t>6min</w:t>
      </w:r>
      <w:r>
        <w:rPr>
          <w:rFonts w:ascii="Times New Roman" w:hAnsi="Times New Roman" w:cs="Times New Roman"/>
          <w:color w:val="000000"/>
        </w:rPr>
        <w:t>时，将处于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固态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液态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固液共存态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），加热到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min</w:t>
      </w:r>
      <w:r>
        <w:rPr>
          <w:rFonts w:ascii="Times New Roman" w:hAnsi="Times New Roman" w:cs="Times New Roman"/>
          <w:color w:val="000000"/>
        </w:rPr>
        <w:t>，水开始沸腾。</w:t>
      </w:r>
    </w:p>
    <w:p w:rsidR="009867BB" w:rsidRDefault="009867BB" w:rsidP="009867BB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5A65E6C" wp14:editId="3A8142B5">
            <wp:extent cx="1981200" cy="1076325"/>
            <wp:effectExtent l="0" t="0" r="0" b="9525"/>
            <wp:docPr id="61" name="图片 5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520464" name="图片 5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．如图甲所示，是小蕊同学探究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水沸腾时温度变化特点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的实验装置。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BE8DBB2" wp14:editId="7F40E924">
            <wp:extent cx="2398395" cy="1375410"/>
            <wp:effectExtent l="0" t="0" r="1905" b="15240"/>
            <wp:docPr id="62" name="图片 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499640" name="图片 59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9839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）图甲的实验装置，安装时应按照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由上到下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由下到上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）的顺序；实验中除了图甲的器材之外，还需要的测量工具是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）图甲装置中硬纸板的主要作用是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）小蕊用质量为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的水做实验，根据记录的实验数据，绘出图乙中的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图线，由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图象可知：水沸腾时吸收热量，温度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）若换用初温相同的质量为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（</w:t>
      </w:r>
      <w:proofErr w:type="spellStart"/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proofErr w:type="spellEnd"/>
      <w:r>
        <w:rPr>
          <w:rFonts w:ascii="Times New Roman" w:eastAsia="新宋体" w:hAnsi="Times New Roman" w:cs="Times New Roman"/>
          <w:szCs w:val="21"/>
        </w:rPr>
        <w:t>＞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）的水做实验，得到的图线是图乙中的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。（选填</w:t>
      </w:r>
      <w:r>
        <w:rPr>
          <w:rFonts w:ascii="Times New Roman" w:eastAsia="新宋体" w:hAnsi="Times New Roman" w:cs="Times New Roman"/>
          <w:szCs w:val="21"/>
        </w:rPr>
        <w:t>“</w:t>
      </w:r>
      <w:proofErr w:type="spellStart"/>
      <w:r>
        <w:rPr>
          <w:rFonts w:ascii="Times New Roman" w:eastAsia="新宋体" w:hAnsi="Times New Roman" w:cs="Times New Roman"/>
          <w:szCs w:val="21"/>
        </w:rPr>
        <w:t>b”“c</w:t>
      </w:r>
      <w:proofErr w:type="spellEnd"/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“d”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探究不同物质吸热升温的现象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实验中，量取沙子和水时，要保证它们的质量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；用酒精灯分别加热沙子和水，沙子和水的温度升高，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能增加；如果采用升高相同温度，比较加热时间的方式，得到的图象应是甲、乙两种图象中的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83D1418" wp14:editId="5A38CCE3">
            <wp:extent cx="2753360" cy="1447800"/>
            <wp:effectExtent l="0" t="0" r="8890" b="0"/>
            <wp:docPr id="20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77460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533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lastRenderedPageBreak/>
        <w:t>9</w:t>
      </w:r>
      <w:r>
        <w:rPr>
          <w:rFonts w:ascii="Times New Roman" w:eastAsia="新宋体" w:hAnsi="Times New Roman" w:cs="Times New Roman"/>
          <w:szCs w:val="21"/>
        </w:rPr>
        <w:t>．如图甲所示是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探究冰熔化时温度随加热时间变化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的图象。（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4.2×10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J/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kg•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），相同时间吸收的热量相同）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分析图象可知：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）冰的熔点是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，冰在熔化过程中的特点是吸收热量，温度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）该物质在第</w:t>
      </w:r>
      <w:r>
        <w:rPr>
          <w:rFonts w:ascii="Times New Roman" w:eastAsia="新宋体" w:hAnsi="Times New Roman" w:cs="Times New Roman"/>
          <w:szCs w:val="21"/>
        </w:rPr>
        <w:t>6min</w:t>
      </w:r>
      <w:r>
        <w:rPr>
          <w:rFonts w:ascii="Times New Roman" w:eastAsia="新宋体" w:hAnsi="Times New Roman" w:cs="Times New Roman"/>
          <w:szCs w:val="21"/>
        </w:rPr>
        <w:t>时的内能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（大于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等于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小于）第</w:t>
      </w:r>
      <w:r>
        <w:rPr>
          <w:rFonts w:ascii="Times New Roman" w:eastAsia="新宋体" w:hAnsi="Times New Roman" w:cs="Times New Roman"/>
          <w:szCs w:val="21"/>
        </w:rPr>
        <w:t>8min</w:t>
      </w:r>
      <w:r>
        <w:rPr>
          <w:rFonts w:ascii="Times New Roman" w:eastAsia="新宋体" w:hAnsi="Times New Roman" w:cs="Times New Roman"/>
          <w:szCs w:val="21"/>
        </w:rPr>
        <w:t>的内能。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）熔化后水和烧杯的总质量如图乙所示，其中空烧杯的质量是</w:t>
      </w:r>
      <w:r>
        <w:rPr>
          <w:rFonts w:ascii="Times New Roman" w:eastAsia="新宋体" w:hAnsi="Times New Roman" w:cs="Times New Roman"/>
          <w:szCs w:val="21"/>
        </w:rPr>
        <w:t>22.4g</w:t>
      </w:r>
      <w:r>
        <w:rPr>
          <w:rFonts w:ascii="Times New Roman" w:eastAsia="新宋体" w:hAnsi="Times New Roman" w:cs="Times New Roman"/>
          <w:szCs w:val="21"/>
        </w:rPr>
        <w:t>，则水的质量是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，冰熔化过程中吸收的热量为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J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018F728" wp14:editId="68CE9970">
            <wp:extent cx="3315335" cy="1628775"/>
            <wp:effectExtent l="0" t="0" r="18415" b="9525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88920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533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．用图甲所示的实验装置做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观察水的沸腾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）按规范要求，调节铁圈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的高度时，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需要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不需要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）点燃酒精灯。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）当水温升到</w:t>
      </w:r>
      <w:r>
        <w:rPr>
          <w:rFonts w:ascii="Times New Roman" w:eastAsia="新宋体" w:hAnsi="Times New Roman" w:cs="Times New Roman"/>
          <w:szCs w:val="21"/>
        </w:rPr>
        <w:t>92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时，每隔</w:t>
      </w:r>
      <w:r>
        <w:rPr>
          <w:rFonts w:ascii="Times New Roman" w:eastAsia="新宋体" w:hAnsi="Times New Roman" w:cs="Times New Roman"/>
          <w:szCs w:val="21"/>
        </w:rPr>
        <w:t>0.5min</w:t>
      </w:r>
      <w:r>
        <w:rPr>
          <w:rFonts w:ascii="Times New Roman" w:eastAsia="新宋体" w:hAnsi="Times New Roman" w:cs="Times New Roman"/>
          <w:szCs w:val="21"/>
        </w:rPr>
        <w:t>记录一次温度计的示数，部分数据记录如下表。分析数据可知：水的沸点是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Times New Roman" w:eastAsia="新宋体" w:hAnsi="Times New Roman" w:cs="Times New Roman"/>
          <w:szCs w:val="21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5"/>
        <w:gridCol w:w="510"/>
        <w:gridCol w:w="555"/>
        <w:gridCol w:w="495"/>
        <w:gridCol w:w="660"/>
        <w:gridCol w:w="570"/>
        <w:gridCol w:w="630"/>
        <w:gridCol w:w="615"/>
        <w:gridCol w:w="615"/>
        <w:gridCol w:w="600"/>
        <w:gridCol w:w="645"/>
        <w:gridCol w:w="600"/>
      </w:tblGrid>
      <w:tr w:rsidR="009867BB" w:rsidTr="006563AE">
        <w:tc>
          <w:tcPr>
            <w:tcW w:w="145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时间</w:t>
            </w:r>
            <w:r>
              <w:rPr>
                <w:rFonts w:ascii="Times New Roman" w:eastAsia="新宋体" w:hAnsi="Times New Roman" w:cs="Times New Roman"/>
                <w:szCs w:val="21"/>
              </w:rPr>
              <w:t>/min</w:t>
            </w:r>
          </w:p>
        </w:tc>
        <w:tc>
          <w:tcPr>
            <w:tcW w:w="51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</w:t>
            </w:r>
          </w:p>
        </w:tc>
        <w:tc>
          <w:tcPr>
            <w:tcW w:w="55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0.5</w:t>
            </w:r>
          </w:p>
        </w:tc>
        <w:tc>
          <w:tcPr>
            <w:tcW w:w="49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</w:t>
            </w:r>
          </w:p>
        </w:tc>
        <w:tc>
          <w:tcPr>
            <w:tcW w:w="66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1.5</w:t>
            </w:r>
          </w:p>
        </w:tc>
        <w:tc>
          <w:tcPr>
            <w:tcW w:w="57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</w:t>
            </w:r>
          </w:p>
        </w:tc>
        <w:tc>
          <w:tcPr>
            <w:tcW w:w="63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2.5</w:t>
            </w:r>
          </w:p>
        </w:tc>
        <w:tc>
          <w:tcPr>
            <w:tcW w:w="61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</w:t>
            </w:r>
          </w:p>
        </w:tc>
        <w:tc>
          <w:tcPr>
            <w:tcW w:w="61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3.5</w:t>
            </w:r>
          </w:p>
        </w:tc>
        <w:tc>
          <w:tcPr>
            <w:tcW w:w="60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</w:t>
            </w:r>
          </w:p>
        </w:tc>
        <w:tc>
          <w:tcPr>
            <w:tcW w:w="64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4.5</w:t>
            </w:r>
          </w:p>
        </w:tc>
        <w:tc>
          <w:tcPr>
            <w:tcW w:w="60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  <w:tr w:rsidR="009867BB" w:rsidTr="006563AE">
        <w:tc>
          <w:tcPr>
            <w:tcW w:w="145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水的温度</w:t>
            </w:r>
            <w:r>
              <w:rPr>
                <w:rFonts w:ascii="Times New Roman" w:eastAsia="新宋体" w:hAnsi="Times New Roman" w:cs="Times New Roman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51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92</w:t>
            </w:r>
          </w:p>
        </w:tc>
        <w:tc>
          <w:tcPr>
            <w:tcW w:w="55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93</w:t>
            </w:r>
          </w:p>
        </w:tc>
        <w:tc>
          <w:tcPr>
            <w:tcW w:w="49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94</w:t>
            </w:r>
          </w:p>
        </w:tc>
        <w:tc>
          <w:tcPr>
            <w:tcW w:w="66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95</w:t>
            </w:r>
          </w:p>
        </w:tc>
        <w:tc>
          <w:tcPr>
            <w:tcW w:w="57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96</w:t>
            </w:r>
          </w:p>
        </w:tc>
        <w:tc>
          <w:tcPr>
            <w:tcW w:w="63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97</w:t>
            </w:r>
          </w:p>
        </w:tc>
        <w:tc>
          <w:tcPr>
            <w:tcW w:w="61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1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0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45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98</w:t>
            </w:r>
          </w:p>
        </w:tc>
        <w:tc>
          <w:tcPr>
            <w:tcW w:w="600" w:type="dxa"/>
          </w:tcPr>
          <w:p w:rsidR="009867BB" w:rsidRDefault="009867BB" w:rsidP="006563A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</w:tbl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）在其他条件不变的情况下，仅将水的质量减少，重复（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）的实验步骤，在图乙中大致画出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温度一时间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的关系图象。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528E7A0" wp14:editId="1D4AD9DE">
            <wp:extent cx="3686810" cy="2353310"/>
            <wp:effectExtent l="0" t="0" r="8890" b="8890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65006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6810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lastRenderedPageBreak/>
        <w:t>11</w:t>
      </w:r>
      <w:r>
        <w:rPr>
          <w:rFonts w:ascii="Times New Roman" w:eastAsia="新宋体" w:hAnsi="Times New Roman" w:cs="Times New Roman"/>
          <w:szCs w:val="21"/>
        </w:rPr>
        <w:t>．实验室用的托盘天平，砝码盒中常配备的砝码规格有：</w:t>
      </w:r>
      <w:r>
        <w:rPr>
          <w:rFonts w:ascii="Times New Roman" w:eastAsia="新宋体" w:hAnsi="Times New Roman" w:cs="Times New Roman"/>
          <w:szCs w:val="21"/>
        </w:rPr>
        <w:t>100g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50g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10g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5g</w:t>
      </w:r>
      <w:r>
        <w:rPr>
          <w:rFonts w:ascii="Times New Roman" w:eastAsia="新宋体" w:hAnsi="Times New Roman" w:cs="Times New Roman"/>
          <w:szCs w:val="21"/>
        </w:rPr>
        <w:t>。现要测量一物体的质量（约为</w:t>
      </w:r>
      <w:r>
        <w:rPr>
          <w:rFonts w:ascii="Times New Roman" w:eastAsia="新宋体" w:hAnsi="Times New Roman" w:cs="Times New Roman"/>
          <w:szCs w:val="21"/>
        </w:rPr>
        <w:t>70g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）调节横梁平衡：将天平放在水平桌面上，取下两侧的垫圈，指针就开始摆动。稳定后指针指在分度盘的位置如图甲所示。则接下来的调节过程为：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               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B94CCF9" wp14:editId="7688568D">
            <wp:extent cx="5478780" cy="1486535"/>
            <wp:effectExtent l="0" t="0" r="7620" b="18415"/>
            <wp:docPr id="65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795732" name="图片 6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）调节天平横梁平衡后，将物体放在左盘中，用镊子由大到小在右盘中加减砝码</w:t>
      </w:r>
      <w:r>
        <w:rPr>
          <w:rFonts w:ascii="Times New Roman" w:eastAsia="新宋体" w:hAnsi="Times New Roman" w:cs="Times New Roman"/>
          <w:szCs w:val="21"/>
        </w:rPr>
        <w:t>……</w:t>
      </w:r>
      <w:r>
        <w:rPr>
          <w:rFonts w:ascii="Times New Roman" w:eastAsia="新宋体" w:hAnsi="Times New Roman" w:cs="Times New Roman"/>
          <w:szCs w:val="21"/>
        </w:rPr>
        <w:t>，当放入</w:t>
      </w:r>
      <w:r>
        <w:rPr>
          <w:rFonts w:ascii="Times New Roman" w:eastAsia="新宋体" w:hAnsi="Times New Roman" w:cs="Times New Roman"/>
          <w:szCs w:val="21"/>
        </w:rPr>
        <w:t>5g</w:t>
      </w:r>
      <w:r>
        <w:rPr>
          <w:rFonts w:ascii="Times New Roman" w:eastAsia="新宋体" w:hAnsi="Times New Roman" w:cs="Times New Roman"/>
          <w:szCs w:val="21"/>
        </w:rPr>
        <w:t>的砝码时，指针偏向分度盘的右侧，如图乙所示。则接下来的操作是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，直到横梁恢复平衡。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．如图所示，某小组在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探究压力的作用效果与哪些因素有关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76D6737" wp14:editId="6B1D9CE4">
            <wp:extent cx="2486660" cy="762000"/>
            <wp:effectExtent l="0" t="0" r="8890" b="0"/>
            <wp:docPr id="63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17730" name="图片 6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）实验中是通过比较海绵的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来比较压力作用效果的大小。这种实验方法叫做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法。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）通过比较图甲和图乙两次实验，探究压力的作用效果与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的关系；通过比较图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和图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两次实验，探究压力的作用效果与受力面积的关系，这种实验方法是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法。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）实验结束后，同学们做了进一步的交流讨论，分析静止在水平桌面上的固体，它对桌面的压力和它受到的重力大小相等，这是因为它对桌面的压力与桌面对它的支持力是一对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力；它受到的重力与桌面对它的支持力是一对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</w:rPr>
        <w:t>力。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13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探究影响滑动摩擦力大小因素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6A18D6F4" wp14:editId="55FB3FB5">
            <wp:extent cx="4791710" cy="1257300"/>
            <wp:effectExtent l="0" t="0" r="8890" b="0"/>
            <wp:docPr id="9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76657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）如图所示，为测出滑动摩擦力大小，三次实验中均用弹簧测力计沿水平方向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拉动木块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，弹簧测力计的示数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＜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＜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，图中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）丙图中，若增大弹簧测力计的拉力，此时木块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所受滑动摩擦力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（变大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变小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不变），木块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上面的砝码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（受</w:t>
      </w:r>
      <w:r>
        <w:rPr>
          <w:rFonts w:ascii="Times New Roman" w:eastAsia="新宋体" w:hAnsi="Times New Roman" w:cs="Times New Roman"/>
          <w:szCs w:val="21"/>
        </w:rPr>
        <w:t>/</w:t>
      </w:r>
      <w:r>
        <w:rPr>
          <w:rFonts w:ascii="Times New Roman" w:eastAsia="新宋体" w:hAnsi="Times New Roman" w:cs="Times New Roman"/>
          <w:szCs w:val="21"/>
        </w:rPr>
        <w:t>不受）摩擦力。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）比较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两幅图，可得出：压力相同时，接触面越粗糙滑动摩擦力越大。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14</w:t>
      </w:r>
      <w:r>
        <w:rPr>
          <w:rFonts w:ascii="Times New Roman" w:eastAsia="新宋体" w:hAnsi="Times New Roman" w:cs="Times New Roman"/>
          <w:szCs w:val="21"/>
        </w:rPr>
        <w:t>．某同学为了测出木块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在水平桌面上运动的过程中所受滑动摩擦力的大小，采用了如图所示的实验装置。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2C7E044" wp14:editId="68F35E8D">
            <wp:extent cx="2152650" cy="800100"/>
            <wp:effectExtent l="0" t="0" r="0" b="0"/>
            <wp:docPr id="28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484555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）他用弹簧测力计水平拉动木块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，应使木块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沿水平桌面做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直线运动。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）请你画出（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）中木块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的受力示意图，并分析说明这种运动状态下，弹簧测力计的示数能表示木块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所受滑动摩擦力大小的依据。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15</w:t>
      </w:r>
      <w:r>
        <w:rPr>
          <w:rFonts w:ascii="Times New Roman" w:eastAsia="新宋体" w:hAnsi="Times New Roman" w:cs="Times New Roman"/>
          <w:szCs w:val="21"/>
        </w:rPr>
        <w:t>．某同学要测量一卷粗细均匀的铜线的长度，已知铜线的横截面积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5×10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﹣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cs="Times New Roman"/>
          <w:szCs w:val="21"/>
        </w:rPr>
        <w:t>，铜的密度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8.9g/cm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，他的主要实验步骤如下：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用天平测出这卷铜线的质量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计算出这卷铜线的长度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请完成下列问题：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）画出本次实验数据的记录表格。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）测量铜线质量时，天平平衡后，右盘中砝码的质量和游码的位置如图所示，则该卷铜线的质量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 w:hint="eastAsia"/>
          <w:szCs w:val="21"/>
        </w:rPr>
        <w:t>=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，铜线的长度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 wp14:anchorId="5B7F3CDC" wp14:editId="3B4EA481">
            <wp:extent cx="254000" cy="2540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026065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5309C7DF" wp14:editId="39459C24">
            <wp:extent cx="1638300" cy="876300"/>
            <wp:effectExtent l="0" t="0" r="0" b="0"/>
            <wp:docPr id="30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122727" name="图片 22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16</w:t>
      </w:r>
      <w:r>
        <w:rPr>
          <w:rFonts w:ascii="Times New Roman" w:eastAsia="新宋体" w:hAnsi="Times New Roman" w:cs="Times New Roman"/>
          <w:szCs w:val="21"/>
        </w:rPr>
        <w:t>．如图是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测量滑动摩擦力大小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的实验装置示意图。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E83DAA8" wp14:editId="6368471B">
            <wp:extent cx="5130800" cy="887730"/>
            <wp:effectExtent l="0" t="0" r="12700" b="7620"/>
            <wp:docPr id="32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227107" name="图片 29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3080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）如图甲中，将木板固定水平拉动木块，木块受到的滑动摩擦力与其受到的水平拉力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大小相等；图乙中，水平拉动木板，待测力计示数稳定后，木块受到的滑动摩擦力与其受到的水平拉力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大小相等。（选填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一定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不一定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）如图丙中，水平拉动木板，待测力计示数稳定后，测力计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</w:rPr>
        <w:t>4.0N</w:t>
      </w:r>
      <w:r>
        <w:rPr>
          <w:rFonts w:ascii="Times New Roman" w:eastAsia="新宋体" w:hAnsi="Times New Roman" w:cs="Times New Roman"/>
          <w:szCs w:val="21"/>
        </w:rPr>
        <w:t>，测力计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</w:rPr>
        <w:t>2.5N</w:t>
      </w:r>
      <w:r>
        <w:rPr>
          <w:rFonts w:ascii="Times New Roman" w:eastAsia="新宋体" w:hAnsi="Times New Roman" w:cs="Times New Roman"/>
          <w:szCs w:val="21"/>
        </w:rPr>
        <w:t>，木块受到的滑动摩擦力大小为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．若增大拉力，当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</w:rPr>
        <w:t>4.8N</w:t>
      </w:r>
      <w:r>
        <w:rPr>
          <w:rFonts w:ascii="Times New Roman" w:eastAsia="新宋体" w:hAnsi="Times New Roman" w:cs="Times New Roman"/>
          <w:szCs w:val="21"/>
        </w:rPr>
        <w:t>时，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17</w:t>
      </w:r>
      <w:r>
        <w:rPr>
          <w:rFonts w:ascii="Times New Roman" w:eastAsia="新宋体" w:hAnsi="Times New Roman" w:cs="Times New Roman"/>
          <w:szCs w:val="21"/>
        </w:rPr>
        <w:t>．以下为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探究杠杆平衡条件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27CBC1D" wp14:editId="76496E30">
            <wp:extent cx="2653665" cy="1165225"/>
            <wp:effectExtent l="0" t="0" r="13335" b="15875"/>
            <wp:docPr id="13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4552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53665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）如图甲，把杠杆放在支架上并置于水平桌面，静止时发现杠杆左低右高，为了使杠杆在水平位置平衡，应将右端的平衡螺母向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调节。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）如图乙，在已经调节好的杠杆左端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处挂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个钩码，要使杠杆仍在水平位置平衡，应在杠杆右边离支点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格的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处挂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个相同的砝码。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）如图丙，在杠杆左边离支点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格的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处，用弹簧测力计与水平方向成</w:t>
      </w:r>
      <w:r>
        <w:rPr>
          <w:rFonts w:ascii="Times New Roman" w:eastAsia="新宋体" w:hAnsi="Times New Roman" w:cs="Times New Roman"/>
          <w:szCs w:val="21"/>
        </w:rPr>
        <w:t>30°</w:t>
      </w:r>
      <w:r>
        <w:rPr>
          <w:rFonts w:ascii="Times New Roman" w:eastAsia="新宋体" w:hAnsi="Times New Roman" w:cs="Times New Roman"/>
          <w:szCs w:val="21"/>
        </w:rPr>
        <w:t>角斜向上拉，也可使杠杆在水平位置平衡，则弹簧测力计示数为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（每个钩码重</w:t>
      </w:r>
      <w:r>
        <w:rPr>
          <w:rFonts w:ascii="Times New Roman" w:eastAsia="新宋体" w:hAnsi="Times New Roman" w:cs="Times New Roman"/>
          <w:szCs w:val="21"/>
        </w:rPr>
        <w:t>0.5N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18</w:t>
      </w:r>
      <w:r>
        <w:rPr>
          <w:rFonts w:ascii="Times New Roman" w:eastAsia="新宋体" w:hAnsi="Times New Roman" w:cs="Times New Roman"/>
          <w:szCs w:val="21"/>
        </w:rPr>
        <w:t>．如图所示，将压强计的金属盒放在同种液体中，金属盒面的朝向不同。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）要观察到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Cs w:val="21"/>
        </w:rPr>
        <w:t>形管两侧液面的高度差相等，必须控制金属盒面的中心在液体中的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lastRenderedPageBreak/>
        <w:t>相等，由上述实验可知：液体内部某一点，来自各个方向的压强大小是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）不增加器材，用这套装置还可以探究液体内部压强与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的关系。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A15167A" wp14:editId="160C4DDE">
            <wp:extent cx="1828800" cy="914400"/>
            <wp:effectExtent l="0" t="0" r="0" b="0"/>
            <wp:docPr id="18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38959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19</w:t>
      </w:r>
      <w:r>
        <w:rPr>
          <w:rFonts w:ascii="Times New Roman" w:eastAsia="新宋体" w:hAnsi="Times New Roman" w:cs="Times New Roman"/>
          <w:szCs w:val="21"/>
        </w:rPr>
        <w:t>．如图是探究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电流通过导体时产生的热量与哪些因素有关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的实验装置。两个相同的透明容器中密封着等量的空气，将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导线分别接到电源两端。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）甲图所示的装置用来探究电流通过电阻丝产生的热量与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电流　</w:t>
      </w:r>
      <w:r>
        <w:rPr>
          <w:rFonts w:ascii="Times New Roman" w:eastAsia="新宋体" w:hAnsi="Times New Roman" w:cs="Times New Roman"/>
          <w:szCs w:val="21"/>
        </w:rPr>
        <w:t>的关系，通电一段时间，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>a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“a”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“b”</w:t>
      </w:r>
      <w:r>
        <w:rPr>
          <w:rFonts w:ascii="Times New Roman" w:eastAsia="新宋体" w:hAnsi="Times New Roman" w:cs="Times New Roman"/>
          <w:szCs w:val="21"/>
        </w:rPr>
        <w:t>）容器中电流产生的热量较多；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）通过观察乙图中的实验现象，可知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>d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“c”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“d”</w:t>
      </w:r>
      <w:r>
        <w:rPr>
          <w:rFonts w:ascii="Times New Roman" w:eastAsia="新宋体" w:hAnsi="Times New Roman" w:cs="Times New Roman"/>
          <w:szCs w:val="21"/>
        </w:rPr>
        <w:t>）容器中电阻丝的阻值大。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11407C0" wp14:editId="287A433E">
            <wp:extent cx="3391535" cy="1647825"/>
            <wp:effectExtent l="0" t="0" r="18415" b="9525"/>
            <wp:docPr id="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51448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新宋体" w:hAnsi="Times New Roman" w:cs="Times New Roman"/>
          <w:szCs w:val="21"/>
        </w:rPr>
        <w:t>．小谦在探究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磁体间相互作用规律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时发现：磁体间的距离不同，作用力大小也不同。他想：磁体间作用力的大小与磁极间的距离有什么关系呢？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）你的猜想是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）小谦用如图所示的实验进行探究。由于磁体间作用力的大小不便测量，他通过观察细线与竖直方向的夹角的变化，来判断磁体间力的变化，用到的科学方法是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法。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57269FA" wp14:editId="41588E76">
            <wp:extent cx="5109845" cy="993775"/>
            <wp:effectExtent l="0" t="0" r="14605" b="15875"/>
            <wp:docPr id="33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39287" name="图片 30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）小谦分析三次实验现象，得出结论：磁极间距离越近，相互作用力越大。小月认为：这个结论还需要进一步实验论证，联想到磁体间的相互作用规律，还须研究甲、乙两块</w:t>
      </w:r>
      <w:r>
        <w:rPr>
          <w:rFonts w:ascii="Times New Roman" w:eastAsia="新宋体" w:hAnsi="Times New Roman" w:cs="Times New Roman"/>
          <w:szCs w:val="21"/>
        </w:rPr>
        <w:lastRenderedPageBreak/>
        <w:t>磁铁相互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时，磁体间作用力与距离的关系。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．小华同学做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用电流表、电压表测电阻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实验，现有电源（电压为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伏且保持不变）、待测电阻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、电流表、电压表、电健各一个，滑动变阻器有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三个（分别标有</w:t>
      </w:r>
      <w:r>
        <w:rPr>
          <w:rFonts w:ascii="Times New Roman" w:eastAsia="新宋体" w:hAnsi="Times New Roman" w:cs="Times New Roman"/>
          <w:szCs w:val="21"/>
        </w:rPr>
        <w:t>“5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2A”</w:t>
      </w:r>
      <w:r>
        <w:rPr>
          <w:rFonts w:ascii="Times New Roman" w:eastAsia="新宋体" w:hAnsi="Times New Roman" w:cs="Times New Roman"/>
          <w:szCs w:val="21"/>
        </w:rPr>
        <w:t>字样、</w:t>
      </w:r>
      <w:r>
        <w:rPr>
          <w:rFonts w:ascii="Times New Roman" w:eastAsia="新宋体" w:hAnsi="Times New Roman" w:cs="Times New Roman"/>
          <w:szCs w:val="21"/>
        </w:rPr>
        <w:t>“10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2A”</w:t>
      </w:r>
      <w:r>
        <w:rPr>
          <w:rFonts w:ascii="Times New Roman" w:eastAsia="新宋体" w:hAnsi="Times New Roman" w:cs="Times New Roman"/>
          <w:szCs w:val="21"/>
        </w:rPr>
        <w:t>字样、</w:t>
      </w:r>
      <w:r>
        <w:rPr>
          <w:rFonts w:ascii="Times New Roman" w:eastAsia="新宋体" w:hAnsi="Times New Roman" w:cs="Times New Roman"/>
          <w:szCs w:val="21"/>
        </w:rPr>
        <w:t>“50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1A”</w:t>
      </w:r>
      <w:r>
        <w:rPr>
          <w:rFonts w:ascii="Times New Roman" w:eastAsia="新宋体" w:hAnsi="Times New Roman" w:cs="Times New Roman"/>
          <w:szCs w:val="21"/>
        </w:rPr>
        <w:t>字样），以及导线若干。小华实验时选取其中一个滑动变阻器，正确连接电路，且使滑动变阻器的滑片在中点附近，闭合电键时各电表示数如图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）、（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）所示，并记录第一组数据。继续移动滑片，当电压表示数在如图（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）的基础上偏转两格后，记录第二组数据，此时小华发现电压表、电流表偏转角度相同。求：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电压表的量程是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伏。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计算说明实验中电流表的量程。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根据记录的第二组数据，计算出此时待测电阻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的阻值。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D5E1B42" wp14:editId="1E489D61">
            <wp:extent cx="3439160" cy="1133475"/>
            <wp:effectExtent l="0" t="0" r="8890" b="9525"/>
            <wp:docPr id="41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83496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3916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22</w:t>
      </w:r>
      <w:r>
        <w:rPr>
          <w:rFonts w:ascii="Times New Roman" w:eastAsia="新宋体" w:hAnsi="Times New Roman" w:cs="Times New Roman"/>
          <w:szCs w:val="21"/>
        </w:rPr>
        <w:t>．图甲为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伏安法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测电阻的实验电路。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2CA4304" wp14:editId="0479D3D0">
            <wp:extent cx="5191125" cy="1363345"/>
            <wp:effectExtent l="0" t="0" r="9525" b="8255"/>
            <wp:docPr id="58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718467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3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）请用笔画线代替导线将电路补充完整。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）闭合开关，当滑动变阻器的滑片移动到某一位置时，电压表和电流表的指针位置如图乙，则被测电阻的阻值为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欧。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）为减小实验误差，需进行多次测量。完成第一次测量后，接下来的操作是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23</w:t>
      </w:r>
      <w:r>
        <w:rPr>
          <w:rFonts w:ascii="Times New Roman" w:eastAsia="新宋体" w:hAnsi="Times New Roman" w:cs="Times New Roman"/>
          <w:szCs w:val="21"/>
        </w:rPr>
        <w:t>．如图所示，闭合开关，静止的导体棒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在轨道上向右运动，说明了通电导体在磁场中</w:t>
      </w:r>
      <w:r>
        <w:rPr>
          <w:rFonts w:ascii="Times New Roman" w:eastAsia="新宋体" w:hAnsi="Times New Roman" w:cs="Times New Roman"/>
          <w:szCs w:val="21"/>
        </w:rPr>
        <w:lastRenderedPageBreak/>
        <w:t>受到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的作用，若只将电源的正、负极对调，则导体棒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将向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</w:t>
      </w:r>
      <w:r>
        <w:rPr>
          <w:rFonts w:ascii="Times New Roman" w:eastAsia="新宋体" w:hAnsi="Times New Roman" w:cs="Times New Roman"/>
          <w:szCs w:val="21"/>
        </w:rPr>
        <w:t xml:space="preserve"> 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“”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）若只将蹄形磁铁的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极对调，则导体棒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将向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0BF807E" wp14:editId="5DB148E0">
            <wp:extent cx="1885950" cy="933450"/>
            <wp:effectExtent l="0" t="0" r="0" b="0"/>
            <wp:docPr id="59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913785" name="图片 57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9867BB" w:rsidRDefault="009867BB" w:rsidP="009867BB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24</w:t>
      </w:r>
      <w:r>
        <w:rPr>
          <w:rFonts w:ascii="Times New Roman" w:eastAsia="新宋体" w:hAnsi="Times New Roman" w:cs="Times New Roman"/>
          <w:szCs w:val="21"/>
        </w:rPr>
        <w:t>．在探究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什么情况下磁可以生电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的实验中，实验装置如图所示。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）实验现象：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保持蹄形磁体位置不动，让导线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在磁场中静止、竖直向上或向下运动，电流表的指针均不发生偏转；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向左或向右运动，电流表的指针发生偏转；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保持导线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不动，让蹄形磁体向左或向右运动，电流表的指针发生偏转。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实验结论：闭合电路的一部分导体在磁场中做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运动时，导体中就会产生感应电流。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）实验现象：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保持磁场方向不变，导线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向右运动时，电流表指针向左偏转；导线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向左运动时，电流表指针向右偏转。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对调磁体两极的位置。使磁场方向发生改变，导线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向右运动时，电流表指针向右偏转；导线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向左运动时，电流表指针向左偏转。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实验结论：感应电流的方向与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有关。</w:t>
      </w:r>
    </w:p>
    <w:p w:rsidR="009867BB" w:rsidRDefault="009867BB" w:rsidP="009867BB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54590D0" wp14:editId="08D17ACB">
            <wp:extent cx="1362710" cy="1180465"/>
            <wp:effectExtent l="0" t="0" r="8890" b="635"/>
            <wp:docPr id="64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215097" name="图片 61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7BB" w:rsidRDefault="009867BB" w:rsidP="009867BB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</w:rPr>
      </w:pPr>
    </w:p>
    <w:p w:rsidR="009867BB" w:rsidRDefault="009867BB" w:rsidP="009867BB">
      <w:pPr>
        <w:spacing w:line="360" w:lineRule="auto"/>
        <w:ind w:leftChars="130" w:left="273"/>
        <w:rPr>
          <w:rFonts w:ascii="Times New Roman" w:eastAsia="宋体" w:hAnsi="Times New Roman" w:cs="Times New Roman"/>
          <w:color w:val="FF0000"/>
        </w:rPr>
      </w:pPr>
    </w:p>
    <w:p w:rsidR="005A3A52" w:rsidRDefault="009067E0">
      <w:pPr>
        <w:rPr>
          <w:rFonts w:hint="eastAsia"/>
        </w:rPr>
      </w:pPr>
    </w:p>
    <w:sectPr w:rsidR="005A3A52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E0" w:rsidRDefault="009067E0" w:rsidP="009867BB">
      <w:r>
        <w:separator/>
      </w:r>
    </w:p>
  </w:endnote>
  <w:endnote w:type="continuationSeparator" w:id="0">
    <w:p w:rsidR="009067E0" w:rsidRDefault="009067E0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E0" w:rsidRDefault="009067E0" w:rsidP="009867BB">
      <w:r>
        <w:separator/>
      </w:r>
    </w:p>
  </w:footnote>
  <w:footnote w:type="continuationSeparator" w:id="0">
    <w:p w:rsidR="009067E0" w:rsidRDefault="009067E0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5D569C"/>
    <w:rsid w:val="009067E0"/>
    <w:rsid w:val="009867BB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720</Words>
  <Characters>4110</Characters>
  <Application>Microsoft Office Word</Application>
  <DocSecurity>0</DocSecurity>
  <Lines>34</Lines>
  <Paragraphs>9</Paragraphs>
  <ScaleCrop>false</ScaleCrop>
  <Company>China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2021-06-07T23:15:00Z</dcterms:created>
  <dcterms:modified xsi:type="dcterms:W3CDTF">2021-06-07T23:16:00Z</dcterms:modified>
</cp:coreProperties>
</file>